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08" w:rsidRDefault="001C6308" w:rsidP="008C1ED8">
      <w:pPr>
        <w:spacing w:line="720" w:lineRule="auto"/>
      </w:pPr>
      <w:r>
        <w:t>DAFTAR PUSTAKA</w:t>
      </w:r>
    </w:p>
    <w:p w:rsidR="0085091D" w:rsidRPr="005C09AD" w:rsidRDefault="007F228C" w:rsidP="00585BE8">
      <w:pPr>
        <w:pStyle w:val="Heading1"/>
        <w:spacing w:after="240" w:line="240" w:lineRule="auto"/>
        <w:ind w:left="562" w:hanging="562"/>
        <w:rPr>
          <w:color w:val="FF0000"/>
        </w:rPr>
      </w:pPr>
      <w:r w:rsidRPr="007F228C">
        <w:t>Badan Pusat Statistik. 2012</w:t>
      </w:r>
      <w:r w:rsidR="00DF2BA7" w:rsidRPr="007F228C">
        <w:t xml:space="preserve">. </w:t>
      </w:r>
      <w:r w:rsidRPr="007F228C">
        <w:rPr>
          <w:i/>
        </w:rPr>
        <w:t>Data Produksi Tomat 2008-2012</w:t>
      </w:r>
      <w:r w:rsidR="00E23A9A" w:rsidRPr="007F228C">
        <w:t xml:space="preserve">. </w:t>
      </w:r>
      <w:r w:rsidRPr="007F228C">
        <w:t>Badan Pusat Statistik (BPS)</w:t>
      </w:r>
    </w:p>
    <w:p w:rsidR="00B61EEC" w:rsidRPr="00B61EEC" w:rsidRDefault="00B61EEC" w:rsidP="008C6CCF">
      <w:pPr>
        <w:pStyle w:val="Heading1"/>
        <w:spacing w:after="240" w:line="240" w:lineRule="auto"/>
        <w:ind w:left="562" w:hanging="562"/>
      </w:pPr>
      <w:r w:rsidRPr="003013EB">
        <w:t xml:space="preserve">Cahyono, B. 2008. </w:t>
      </w:r>
      <w:r w:rsidRPr="003013EB">
        <w:rPr>
          <w:i/>
        </w:rPr>
        <w:t>Tomat (Usaha tani dan Penanganan Pasca Panen)</w:t>
      </w:r>
      <w:r w:rsidRPr="003013EB">
        <w:t>. Yogyakarta : Kanisius</w:t>
      </w:r>
    </w:p>
    <w:p w:rsidR="00EE2DA3" w:rsidRPr="000759E9" w:rsidRDefault="00EE2DA3" w:rsidP="00EE2DA3">
      <w:pPr>
        <w:pStyle w:val="Heading1"/>
        <w:spacing w:after="240" w:line="240" w:lineRule="auto"/>
        <w:ind w:left="562" w:hanging="562"/>
      </w:pPr>
      <w:r w:rsidRPr="000759E9">
        <w:t xml:space="preserve">Gunarta, I.W, I.G.N. Raka dan A.A.M. Astiningsih. 2014. “Uji Efektifitas Beberapa Teknik Ekstraksi dan </w:t>
      </w:r>
      <w:r w:rsidRPr="000759E9">
        <w:rPr>
          <w:i/>
        </w:rPr>
        <w:t>Dry Heat</w:t>
      </w:r>
      <w:r w:rsidRPr="000759E9">
        <w:t xml:space="preserve"> </w:t>
      </w:r>
      <w:r w:rsidRPr="000759E9">
        <w:rPr>
          <w:i/>
        </w:rPr>
        <w:t>Treatment</w:t>
      </w:r>
      <w:r w:rsidRPr="000759E9">
        <w:t xml:space="preserve"> terhadap Viabilitas Benih Tomat ”. </w:t>
      </w:r>
      <w:r w:rsidRPr="000759E9">
        <w:rPr>
          <w:i/>
        </w:rPr>
        <w:t>Jurnal Agroteknologi Tropika</w:t>
      </w:r>
      <w:r w:rsidRPr="000759E9">
        <w:t>. Vol.3 No. 3. Hlm.128-136</w:t>
      </w:r>
    </w:p>
    <w:p w:rsidR="008C6CCF" w:rsidRPr="000759E9" w:rsidRDefault="008D339A" w:rsidP="008C6CCF">
      <w:pPr>
        <w:pStyle w:val="Heading1"/>
        <w:spacing w:after="240" w:line="240" w:lineRule="auto"/>
        <w:ind w:left="562" w:hanging="562"/>
        <w:rPr>
          <w:sz w:val="26"/>
        </w:rPr>
      </w:pPr>
      <w:r w:rsidRPr="000759E9">
        <w:t>ISTA RULES. 2010</w:t>
      </w:r>
      <w:r w:rsidR="008C6CCF" w:rsidRPr="000759E9">
        <w:t xml:space="preserve">. </w:t>
      </w:r>
      <w:r w:rsidRPr="000759E9">
        <w:rPr>
          <w:i/>
        </w:rPr>
        <w:t xml:space="preserve">Metode pengujian Mutu Benih Tanaman Pangan </w:t>
      </w:r>
      <w:r w:rsidR="000759E9">
        <w:rPr>
          <w:i/>
        </w:rPr>
        <w:t>d</w:t>
      </w:r>
      <w:r w:rsidRPr="000759E9">
        <w:rPr>
          <w:i/>
        </w:rPr>
        <w:t>an Hortikultura</w:t>
      </w:r>
      <w:r w:rsidR="008C6CCF" w:rsidRPr="000759E9">
        <w:t xml:space="preserve">. </w:t>
      </w:r>
      <w:r w:rsidRPr="000759E9">
        <w:t>Jakarta</w:t>
      </w:r>
      <w:r w:rsidR="008C6CCF" w:rsidRPr="000759E9">
        <w:t xml:space="preserve"> : </w:t>
      </w:r>
      <w:r w:rsidR="00872559" w:rsidRPr="000759E9">
        <w:t>BBPPMBTPH</w:t>
      </w:r>
    </w:p>
    <w:p w:rsidR="008D339A" w:rsidRPr="00FE3FA3" w:rsidRDefault="008D339A" w:rsidP="008D339A">
      <w:pPr>
        <w:pStyle w:val="Heading1"/>
        <w:spacing w:after="240" w:line="240" w:lineRule="auto"/>
        <w:ind w:left="562" w:hanging="562"/>
      </w:pPr>
      <w:r w:rsidRPr="00FE3FA3">
        <w:t>Kuswanto,</w:t>
      </w:r>
      <w:r w:rsidR="00C22DC7" w:rsidRPr="00FE3FA3">
        <w:t xml:space="preserve"> H. </w:t>
      </w:r>
      <w:r w:rsidRPr="00FE3FA3">
        <w:t xml:space="preserve">2003. </w:t>
      </w:r>
      <w:r w:rsidR="00C22DC7" w:rsidRPr="00FE3FA3">
        <w:rPr>
          <w:i/>
        </w:rPr>
        <w:t xml:space="preserve">Teknologi </w:t>
      </w:r>
      <w:r w:rsidR="00BB0A8A" w:rsidRPr="00FE3FA3">
        <w:rPr>
          <w:i/>
        </w:rPr>
        <w:t>Pemprosesan, Pengemasan Dan Penyimpanan</w:t>
      </w:r>
      <w:r w:rsidR="00C22DC7" w:rsidRPr="00FE3FA3">
        <w:rPr>
          <w:i/>
        </w:rPr>
        <w:t xml:space="preserve"> Benih.</w:t>
      </w:r>
      <w:r w:rsidRPr="00FE3FA3">
        <w:t xml:space="preserve"> </w:t>
      </w:r>
      <w:r w:rsidR="00C22DC7" w:rsidRPr="00FE3FA3">
        <w:t xml:space="preserve">Yogyakarta : Kanisius </w:t>
      </w:r>
    </w:p>
    <w:p w:rsidR="00502F28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Nainggolan, T. 2001. “Respon Bibit Kelapa Sawit di Pembibitan Awal terhadap Pemberian Bahan Organik Kacscing dan Inokulan CMA”. </w:t>
      </w:r>
      <w:r>
        <w:rPr>
          <w:b w:val="0"/>
          <w:i/>
          <w:szCs w:val="24"/>
        </w:rPr>
        <w:t>Jurnal Eksakta-Biagrotek</w:t>
      </w:r>
      <w:r>
        <w:rPr>
          <w:b w:val="0"/>
          <w:szCs w:val="24"/>
        </w:rPr>
        <w:t>. Vol.1 No.1. Hlm. 6-11</w:t>
      </w:r>
    </w:p>
    <w:p w:rsidR="00502F28" w:rsidRPr="000B0CFB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Nurussintani, W., Damanhuri dan S.L. Purnamaningsih. 2012. “Perlakuan Pematahan Dormansi terhadap Daya Tumbuh Benih 3 Varietas Kacang Tanah (</w:t>
      </w:r>
      <w:r>
        <w:rPr>
          <w:b w:val="0"/>
          <w:i/>
          <w:szCs w:val="24"/>
        </w:rPr>
        <w:t>Arachis hypogaea</w:t>
      </w:r>
      <w:r>
        <w:rPr>
          <w:b w:val="0"/>
          <w:szCs w:val="24"/>
        </w:rPr>
        <w:t xml:space="preserve">)”. </w:t>
      </w:r>
      <w:r>
        <w:rPr>
          <w:b w:val="0"/>
          <w:i/>
          <w:szCs w:val="24"/>
        </w:rPr>
        <w:t>Jurnal Produksi Tanaman</w:t>
      </w:r>
      <w:r>
        <w:rPr>
          <w:b w:val="0"/>
          <w:szCs w:val="24"/>
        </w:rPr>
        <w:t>. Vol.1 No.1. Hlm 86-93</w:t>
      </w:r>
    </w:p>
    <w:p w:rsidR="00B0654D" w:rsidRDefault="00B0654D" w:rsidP="004B21F7">
      <w:pPr>
        <w:pStyle w:val="Heading1"/>
        <w:spacing w:after="240" w:line="240" w:lineRule="auto"/>
        <w:ind w:left="562" w:hanging="562"/>
      </w:pPr>
      <w:r>
        <w:t>Pitojo, S. 2005</w:t>
      </w:r>
      <w:r w:rsidRPr="00240FAC">
        <w:t xml:space="preserve">. </w:t>
      </w:r>
      <w:r>
        <w:rPr>
          <w:i/>
        </w:rPr>
        <w:t>Benih Tomat</w:t>
      </w:r>
      <w:r w:rsidRPr="00240FAC">
        <w:t xml:space="preserve">. Yogyakarta : Kanisius </w:t>
      </w:r>
    </w:p>
    <w:p w:rsidR="004B21F7" w:rsidRPr="00240FAC" w:rsidRDefault="009E74DE" w:rsidP="004B21F7">
      <w:pPr>
        <w:pStyle w:val="Heading1"/>
        <w:spacing w:after="240" w:line="240" w:lineRule="auto"/>
        <w:ind w:left="562" w:hanging="562"/>
      </w:pPr>
      <w:r>
        <w:t>Pra</w:t>
      </w:r>
      <w:r w:rsidR="00F76C98">
        <w:t>caya. 2012.</w:t>
      </w:r>
      <w:r>
        <w:t xml:space="preserve"> </w:t>
      </w:r>
      <w:r w:rsidRPr="00F76C98">
        <w:rPr>
          <w:i/>
        </w:rPr>
        <w:t>Bertanam Tomat</w:t>
      </w:r>
      <w:r w:rsidR="00F76C98">
        <w:t>.</w:t>
      </w:r>
      <w:r>
        <w:t xml:space="preserve"> Penerbit Kanisius</w:t>
      </w:r>
      <w:r w:rsidR="00F76C98">
        <w:t>. Yogyakarta</w:t>
      </w:r>
    </w:p>
    <w:p w:rsidR="00502F28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Purwanti, S. 2003. “Kajian Suhu Ruang Simpan Terhadap Kualitas Benih Kedelai Hitam dan Kedelai Kuning”. </w:t>
      </w:r>
      <w:r>
        <w:rPr>
          <w:b w:val="0"/>
          <w:i/>
          <w:szCs w:val="24"/>
        </w:rPr>
        <w:t>Jurnal Ilmu Pertanian</w:t>
      </w:r>
      <w:r>
        <w:rPr>
          <w:b w:val="0"/>
          <w:szCs w:val="24"/>
        </w:rPr>
        <w:t>. Vol.11 No.1. Hlm. 22-31</w:t>
      </w:r>
    </w:p>
    <w:p w:rsidR="00502F28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Raganatha, I.N., I.G.N Raka dan I.K Siadi. 2014. “Daya Simpan Benih Tomat (</w:t>
      </w:r>
      <w:r>
        <w:rPr>
          <w:b w:val="0"/>
          <w:i/>
          <w:szCs w:val="24"/>
        </w:rPr>
        <w:t xml:space="preserve">Lycopersicum esculentum </w:t>
      </w:r>
      <w:r>
        <w:rPr>
          <w:b w:val="0"/>
          <w:szCs w:val="24"/>
        </w:rPr>
        <w:t xml:space="preserve">Mill.) Hasil Beberapa Teknik Ekstraksi”. </w:t>
      </w:r>
      <w:r>
        <w:rPr>
          <w:b w:val="0"/>
          <w:i/>
          <w:szCs w:val="24"/>
        </w:rPr>
        <w:t>Jurnal Agroekoteknologi Tropika</w:t>
      </w:r>
      <w:r>
        <w:rPr>
          <w:b w:val="0"/>
          <w:szCs w:val="24"/>
        </w:rPr>
        <w:t>. Vol.3 No.3. Hlm 183-190</w:t>
      </w:r>
    </w:p>
    <w:p w:rsidR="00502F28" w:rsidRDefault="00502F28" w:rsidP="008D339A">
      <w:pPr>
        <w:pStyle w:val="Heading1"/>
        <w:spacing w:after="240" w:line="240" w:lineRule="auto"/>
        <w:ind w:left="562" w:hanging="562"/>
        <w:rPr>
          <w:szCs w:val="24"/>
        </w:rPr>
      </w:pPr>
      <w:r>
        <w:rPr>
          <w:szCs w:val="24"/>
        </w:rPr>
        <w:t>Ramadhani, S., Haryati dan J. Ginting. 2014. “Pengaruh Perlakuan Pematahan Dormansi secara Kimia Terhadap Viabilitas Benih Delima (</w:t>
      </w:r>
      <w:r>
        <w:rPr>
          <w:i/>
          <w:szCs w:val="24"/>
        </w:rPr>
        <w:t xml:space="preserve">Punica granatum </w:t>
      </w:r>
      <w:r>
        <w:rPr>
          <w:szCs w:val="24"/>
        </w:rPr>
        <w:t xml:space="preserve">L)”. </w:t>
      </w:r>
      <w:r>
        <w:rPr>
          <w:i/>
          <w:szCs w:val="24"/>
        </w:rPr>
        <w:t>Jurnal Online Agroekoteknologi</w:t>
      </w:r>
      <w:r>
        <w:rPr>
          <w:szCs w:val="24"/>
        </w:rPr>
        <w:t>. Vol.3 No.2. Hlm. 590-594</w:t>
      </w:r>
    </w:p>
    <w:p w:rsidR="00502F28" w:rsidRPr="00502F28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Ratnawati, S.I. Saputra dan S. Yoseva. 2013. </w:t>
      </w:r>
      <w:r w:rsidRPr="00502F28">
        <w:rPr>
          <w:b w:val="0"/>
          <w:szCs w:val="24"/>
        </w:rPr>
        <w:t>Waktu Perendaman Benih Dengan Air Kelapa Muda terhadap Pertumbuhan Bibit Kakao</w:t>
      </w:r>
      <w:r>
        <w:rPr>
          <w:b w:val="0"/>
          <w:szCs w:val="24"/>
        </w:rPr>
        <w:t xml:space="preserve"> (</w:t>
      </w:r>
      <w:r w:rsidRPr="00EE2DA3">
        <w:rPr>
          <w:b w:val="0"/>
          <w:i/>
          <w:szCs w:val="24"/>
        </w:rPr>
        <w:t>Theobrama cacao</w:t>
      </w:r>
      <w:r w:rsidRPr="00502F28">
        <w:rPr>
          <w:b w:val="0"/>
          <w:szCs w:val="24"/>
        </w:rPr>
        <w:t xml:space="preserve"> </w:t>
      </w:r>
      <w:r>
        <w:rPr>
          <w:b w:val="0"/>
          <w:szCs w:val="24"/>
        </w:rPr>
        <w:t>L.). Pekanbaru : Universitas Riau</w:t>
      </w:r>
    </w:p>
    <w:p w:rsidR="00776706" w:rsidRPr="006D206F" w:rsidRDefault="00776706" w:rsidP="00776706">
      <w:pPr>
        <w:pStyle w:val="Heading1"/>
        <w:spacing w:after="240" w:line="240" w:lineRule="auto"/>
        <w:ind w:left="562" w:hanging="562"/>
        <w:rPr>
          <w:szCs w:val="24"/>
        </w:rPr>
      </w:pPr>
      <w:r w:rsidRPr="006D206F">
        <w:rPr>
          <w:spacing w:val="1"/>
          <w:szCs w:val="24"/>
        </w:rPr>
        <w:lastRenderedPageBreak/>
        <w:t>S</w:t>
      </w:r>
      <w:r w:rsidRPr="006D206F">
        <w:rPr>
          <w:spacing w:val="-1"/>
          <w:szCs w:val="24"/>
        </w:rPr>
        <w:t>aef</w:t>
      </w:r>
      <w:r w:rsidRPr="006D206F">
        <w:rPr>
          <w:szCs w:val="24"/>
        </w:rPr>
        <w:t>uddin,</w:t>
      </w:r>
      <w:r w:rsidRPr="006D206F">
        <w:rPr>
          <w:spacing w:val="50"/>
          <w:szCs w:val="24"/>
        </w:rPr>
        <w:t xml:space="preserve"> </w:t>
      </w:r>
      <w:r w:rsidRPr="006D206F">
        <w:rPr>
          <w:szCs w:val="24"/>
        </w:rPr>
        <w:t>E.,</w:t>
      </w:r>
      <w:r w:rsidRPr="006D206F">
        <w:rPr>
          <w:spacing w:val="50"/>
          <w:szCs w:val="24"/>
        </w:rPr>
        <w:t xml:space="preserve"> </w:t>
      </w:r>
      <w:r w:rsidRPr="006D206F">
        <w:rPr>
          <w:spacing w:val="2"/>
          <w:szCs w:val="24"/>
        </w:rPr>
        <w:t>M</w:t>
      </w:r>
      <w:r w:rsidRPr="006D206F">
        <w:rPr>
          <w:spacing w:val="-1"/>
          <w:szCs w:val="24"/>
        </w:rPr>
        <w:t>ar</w:t>
      </w:r>
      <w:r w:rsidRPr="006D206F">
        <w:rPr>
          <w:szCs w:val="24"/>
        </w:rPr>
        <w:t>sudi.,</w:t>
      </w:r>
      <w:r w:rsidRPr="006D206F">
        <w:rPr>
          <w:spacing w:val="52"/>
          <w:szCs w:val="24"/>
        </w:rPr>
        <w:t xml:space="preserve"> </w:t>
      </w:r>
      <w:r w:rsidRPr="006D206F">
        <w:rPr>
          <w:szCs w:val="24"/>
        </w:rPr>
        <w:t>A</w:t>
      </w:r>
      <w:r w:rsidRPr="006D206F">
        <w:rPr>
          <w:spacing w:val="4"/>
          <w:szCs w:val="24"/>
        </w:rPr>
        <w:t>r</w:t>
      </w:r>
      <w:r w:rsidRPr="006D206F">
        <w:rPr>
          <w:spacing w:val="-5"/>
          <w:szCs w:val="24"/>
        </w:rPr>
        <w:t>y</w:t>
      </w:r>
      <w:r w:rsidRPr="006D206F">
        <w:rPr>
          <w:szCs w:val="24"/>
        </w:rPr>
        <w:t>a</w:t>
      </w:r>
      <w:r w:rsidRPr="006D206F">
        <w:rPr>
          <w:spacing w:val="51"/>
          <w:szCs w:val="24"/>
        </w:rPr>
        <w:t xml:space="preserve"> </w:t>
      </w:r>
      <w:r w:rsidRPr="006D206F">
        <w:rPr>
          <w:szCs w:val="24"/>
        </w:rPr>
        <w:t>Y.,</w:t>
      </w:r>
      <w:r w:rsidRPr="006D206F">
        <w:rPr>
          <w:spacing w:val="50"/>
          <w:szCs w:val="24"/>
        </w:rPr>
        <w:t xml:space="preserve"> </w:t>
      </w:r>
      <w:r w:rsidRPr="006D206F">
        <w:rPr>
          <w:spacing w:val="2"/>
          <w:szCs w:val="24"/>
        </w:rPr>
        <w:t>d</w:t>
      </w:r>
      <w:r w:rsidRPr="006D206F">
        <w:rPr>
          <w:spacing w:val="-1"/>
          <w:szCs w:val="24"/>
        </w:rPr>
        <w:t>a</w:t>
      </w:r>
      <w:r w:rsidRPr="006D206F">
        <w:rPr>
          <w:szCs w:val="24"/>
        </w:rPr>
        <w:t>n</w:t>
      </w:r>
      <w:r w:rsidRPr="006D206F">
        <w:rPr>
          <w:spacing w:val="50"/>
          <w:szCs w:val="24"/>
        </w:rPr>
        <w:t xml:space="preserve"> </w:t>
      </w:r>
      <w:r w:rsidRPr="006D206F">
        <w:rPr>
          <w:szCs w:val="24"/>
        </w:rPr>
        <w:t>Mid</w:t>
      </w:r>
      <w:r w:rsidRPr="006D206F">
        <w:rPr>
          <w:spacing w:val="1"/>
          <w:szCs w:val="24"/>
        </w:rPr>
        <w:t>z</w:t>
      </w:r>
      <w:r w:rsidRPr="006D206F">
        <w:rPr>
          <w:szCs w:val="24"/>
        </w:rPr>
        <w:t>on</w:t>
      </w:r>
      <w:r w:rsidRPr="006D206F">
        <w:rPr>
          <w:spacing w:val="50"/>
          <w:szCs w:val="24"/>
        </w:rPr>
        <w:t xml:space="preserve"> </w:t>
      </w:r>
      <w:r w:rsidRPr="006D206F">
        <w:rPr>
          <w:spacing w:val="2"/>
          <w:szCs w:val="24"/>
        </w:rPr>
        <w:t>J</w:t>
      </w:r>
      <w:r w:rsidRPr="006D206F">
        <w:rPr>
          <w:szCs w:val="24"/>
        </w:rPr>
        <w:t>.</w:t>
      </w:r>
      <w:r w:rsidRPr="006D206F">
        <w:rPr>
          <w:spacing w:val="50"/>
          <w:szCs w:val="24"/>
        </w:rPr>
        <w:t xml:space="preserve"> </w:t>
      </w:r>
      <w:r w:rsidRPr="006D206F">
        <w:rPr>
          <w:szCs w:val="24"/>
        </w:rPr>
        <w:t>2009.</w:t>
      </w:r>
      <w:r w:rsidRPr="006D206F">
        <w:rPr>
          <w:spacing w:val="55"/>
          <w:szCs w:val="24"/>
        </w:rPr>
        <w:t xml:space="preserve"> </w:t>
      </w:r>
      <w:r w:rsidRPr="006D206F">
        <w:rPr>
          <w:i/>
          <w:szCs w:val="24"/>
        </w:rPr>
        <w:t>P</w:t>
      </w:r>
      <w:r w:rsidRPr="006D206F">
        <w:rPr>
          <w:i/>
          <w:spacing w:val="-1"/>
          <w:szCs w:val="24"/>
        </w:rPr>
        <w:t>e</w:t>
      </w:r>
      <w:r w:rsidRPr="006D206F">
        <w:rPr>
          <w:i/>
          <w:szCs w:val="24"/>
        </w:rPr>
        <w:t>ng</w:t>
      </w:r>
      <w:r w:rsidRPr="006D206F">
        <w:rPr>
          <w:i/>
          <w:spacing w:val="-1"/>
          <w:szCs w:val="24"/>
        </w:rPr>
        <w:t>e</w:t>
      </w:r>
      <w:r w:rsidRPr="006D206F">
        <w:rPr>
          <w:i/>
          <w:szCs w:val="24"/>
        </w:rPr>
        <w:t>ndalian</w:t>
      </w:r>
      <w:r w:rsidRPr="006D206F">
        <w:rPr>
          <w:i/>
          <w:spacing w:val="50"/>
          <w:szCs w:val="24"/>
        </w:rPr>
        <w:t xml:space="preserve"> </w:t>
      </w:r>
      <w:r w:rsidRPr="006D206F">
        <w:rPr>
          <w:i/>
          <w:szCs w:val="24"/>
        </w:rPr>
        <w:t>Gulma, Hama dan P</w:t>
      </w:r>
      <w:r w:rsidRPr="006D206F">
        <w:rPr>
          <w:i/>
          <w:spacing w:val="-1"/>
          <w:szCs w:val="24"/>
        </w:rPr>
        <w:t>e</w:t>
      </w:r>
      <w:r w:rsidRPr="006D206F">
        <w:rPr>
          <w:i/>
          <w:szCs w:val="24"/>
        </w:rPr>
        <w:t>n</w:t>
      </w:r>
      <w:r w:rsidRPr="006D206F">
        <w:rPr>
          <w:i/>
          <w:spacing w:val="-1"/>
          <w:szCs w:val="24"/>
        </w:rPr>
        <w:t>y</w:t>
      </w:r>
      <w:r w:rsidRPr="006D206F">
        <w:rPr>
          <w:i/>
          <w:spacing w:val="2"/>
          <w:szCs w:val="24"/>
        </w:rPr>
        <w:t>a</w:t>
      </w:r>
      <w:r w:rsidRPr="006D206F">
        <w:rPr>
          <w:i/>
          <w:spacing w:val="-1"/>
          <w:szCs w:val="24"/>
        </w:rPr>
        <w:t>k</w:t>
      </w:r>
      <w:r w:rsidRPr="006D206F">
        <w:rPr>
          <w:i/>
          <w:szCs w:val="24"/>
        </w:rPr>
        <w:t xml:space="preserve">it Utama </w:t>
      </w:r>
      <w:r w:rsidRPr="006D206F">
        <w:rPr>
          <w:i/>
          <w:spacing w:val="1"/>
          <w:szCs w:val="24"/>
        </w:rPr>
        <w:t>T</w:t>
      </w:r>
      <w:r w:rsidRPr="006D206F">
        <w:rPr>
          <w:i/>
          <w:szCs w:val="24"/>
        </w:rPr>
        <w:t xml:space="preserve">anaman </w:t>
      </w:r>
      <w:r w:rsidRPr="006D206F">
        <w:rPr>
          <w:i/>
          <w:spacing w:val="1"/>
          <w:szCs w:val="24"/>
        </w:rPr>
        <w:t>T</w:t>
      </w:r>
      <w:r w:rsidRPr="006D206F">
        <w:rPr>
          <w:i/>
          <w:szCs w:val="24"/>
        </w:rPr>
        <w:t>oma</w:t>
      </w:r>
      <w:r w:rsidRPr="006D206F">
        <w:rPr>
          <w:i/>
          <w:spacing w:val="2"/>
          <w:szCs w:val="24"/>
        </w:rPr>
        <w:t>t</w:t>
      </w:r>
      <w:r w:rsidRPr="006D206F">
        <w:rPr>
          <w:szCs w:val="24"/>
        </w:rPr>
        <w:t xml:space="preserve">. </w:t>
      </w:r>
      <w:r w:rsidRPr="006D206F">
        <w:rPr>
          <w:spacing w:val="2"/>
          <w:szCs w:val="24"/>
        </w:rPr>
        <w:t>J</w:t>
      </w:r>
      <w:r w:rsidRPr="006D206F">
        <w:rPr>
          <w:spacing w:val="-1"/>
          <w:szCs w:val="24"/>
        </w:rPr>
        <w:t>a</w:t>
      </w:r>
      <w:r w:rsidRPr="006D206F">
        <w:rPr>
          <w:spacing w:val="-2"/>
          <w:szCs w:val="24"/>
        </w:rPr>
        <w:t>k</w:t>
      </w:r>
      <w:r w:rsidRPr="006D206F">
        <w:rPr>
          <w:spacing w:val="-1"/>
          <w:szCs w:val="24"/>
        </w:rPr>
        <w:t>ar</w:t>
      </w:r>
      <w:r w:rsidRPr="006D206F">
        <w:rPr>
          <w:szCs w:val="24"/>
        </w:rPr>
        <w:t>t</w:t>
      </w:r>
      <w:r w:rsidRPr="006D206F">
        <w:rPr>
          <w:spacing w:val="-1"/>
          <w:szCs w:val="24"/>
        </w:rPr>
        <w:t>a</w:t>
      </w:r>
      <w:r w:rsidRPr="006D206F">
        <w:rPr>
          <w:szCs w:val="24"/>
        </w:rPr>
        <w:t xml:space="preserve">. </w:t>
      </w:r>
      <w:r w:rsidRPr="006D206F">
        <w:rPr>
          <w:spacing w:val="1"/>
          <w:szCs w:val="24"/>
        </w:rPr>
        <w:t>P</w:t>
      </w:r>
      <w:r w:rsidRPr="006D206F">
        <w:rPr>
          <w:szCs w:val="24"/>
        </w:rPr>
        <w:t xml:space="preserve">T. </w:t>
      </w:r>
      <w:r w:rsidRPr="006D206F">
        <w:rPr>
          <w:spacing w:val="3"/>
          <w:szCs w:val="24"/>
        </w:rPr>
        <w:t>S</w:t>
      </w:r>
      <w:r w:rsidRPr="006D206F">
        <w:rPr>
          <w:spacing w:val="-5"/>
          <w:szCs w:val="24"/>
        </w:rPr>
        <w:t>y</w:t>
      </w:r>
      <w:r w:rsidRPr="006D206F">
        <w:rPr>
          <w:spacing w:val="2"/>
          <w:szCs w:val="24"/>
        </w:rPr>
        <w:t>n</w:t>
      </w:r>
      <w:r w:rsidRPr="006D206F">
        <w:rPr>
          <w:szCs w:val="24"/>
        </w:rPr>
        <w:t>g</w:t>
      </w:r>
      <w:r w:rsidRPr="006D206F">
        <w:rPr>
          <w:spacing w:val="-1"/>
          <w:szCs w:val="24"/>
        </w:rPr>
        <w:t>e</w:t>
      </w:r>
      <w:r w:rsidRPr="006D206F">
        <w:rPr>
          <w:szCs w:val="24"/>
        </w:rPr>
        <w:t>nt</w:t>
      </w:r>
      <w:r w:rsidRPr="006D206F">
        <w:rPr>
          <w:spacing w:val="-1"/>
          <w:szCs w:val="24"/>
        </w:rPr>
        <w:t>a</w:t>
      </w:r>
    </w:p>
    <w:p w:rsidR="00207BB0" w:rsidRPr="006F6031" w:rsidRDefault="00207BB0" w:rsidP="008D339A">
      <w:pPr>
        <w:pStyle w:val="Heading1"/>
        <w:spacing w:after="240" w:line="240" w:lineRule="auto"/>
        <w:ind w:left="562" w:hanging="562"/>
        <w:rPr>
          <w:spacing w:val="3"/>
          <w:szCs w:val="24"/>
        </w:rPr>
      </w:pPr>
      <w:r w:rsidRPr="006F6031">
        <w:rPr>
          <w:spacing w:val="3"/>
          <w:szCs w:val="24"/>
        </w:rPr>
        <w:t xml:space="preserve">Salam, A. 2007. </w:t>
      </w:r>
      <w:r w:rsidRPr="000759E9">
        <w:rPr>
          <w:i/>
          <w:spacing w:val="3"/>
          <w:szCs w:val="24"/>
        </w:rPr>
        <w:t>Melakukan Ekstra</w:t>
      </w:r>
      <w:r w:rsidR="00872559" w:rsidRPr="000759E9">
        <w:rPr>
          <w:i/>
          <w:spacing w:val="3"/>
          <w:szCs w:val="24"/>
        </w:rPr>
        <w:t>ksi</w:t>
      </w:r>
      <w:r w:rsidR="000759E9">
        <w:rPr>
          <w:spacing w:val="3"/>
          <w:szCs w:val="24"/>
        </w:rPr>
        <w:t>. TAN.TB02.020.020</w:t>
      </w:r>
      <w:r w:rsidR="00872559" w:rsidRPr="006F6031">
        <w:rPr>
          <w:spacing w:val="3"/>
          <w:szCs w:val="24"/>
        </w:rPr>
        <w:t>.</w:t>
      </w:r>
      <w:r w:rsidR="000759E9">
        <w:rPr>
          <w:spacing w:val="3"/>
          <w:szCs w:val="24"/>
        </w:rPr>
        <w:t xml:space="preserve"> </w:t>
      </w:r>
      <w:r w:rsidR="00872559" w:rsidRPr="006F6031">
        <w:rPr>
          <w:spacing w:val="3"/>
          <w:szCs w:val="24"/>
        </w:rPr>
        <w:t>Hlm.1-28</w:t>
      </w:r>
    </w:p>
    <w:p w:rsidR="00502F28" w:rsidRDefault="00502F28" w:rsidP="00502F28">
      <w:pPr>
        <w:pStyle w:val="Heading1"/>
        <w:spacing w:after="240" w:line="240" w:lineRule="auto"/>
        <w:ind w:left="567" w:hanging="567"/>
      </w:pPr>
      <w:r>
        <w:rPr>
          <w:szCs w:val="24"/>
        </w:rPr>
        <w:t>Wasonowati, C. 2010. “Meningkatkan Pertumbuhan Tanaman Tomat (</w:t>
      </w:r>
      <w:r>
        <w:rPr>
          <w:i/>
          <w:szCs w:val="24"/>
        </w:rPr>
        <w:t>Lycopersicon esculentum</w:t>
      </w:r>
      <w:r>
        <w:rPr>
          <w:szCs w:val="24"/>
        </w:rPr>
        <w:t xml:space="preserve">) dengan Sistem Budidaya Hidroponik”. </w:t>
      </w:r>
      <w:r>
        <w:rPr>
          <w:i/>
          <w:szCs w:val="24"/>
        </w:rPr>
        <w:t>Jurnal Agrovigor</w:t>
      </w:r>
      <w:r>
        <w:rPr>
          <w:szCs w:val="24"/>
        </w:rPr>
        <w:t>. Vol.4 No.1. Hlm. 21-27</w:t>
      </w:r>
    </w:p>
    <w:p w:rsidR="00502F28" w:rsidRPr="00502F28" w:rsidRDefault="00C1090A" w:rsidP="00502F28">
      <w:pPr>
        <w:pStyle w:val="Heading1"/>
        <w:spacing w:after="240" w:line="240" w:lineRule="auto"/>
        <w:ind w:left="567" w:hanging="567"/>
      </w:pPr>
      <w:r w:rsidRPr="00FE3FA3">
        <w:t>Wikipedia. 2015</w:t>
      </w:r>
      <w:r w:rsidR="00CD1BDE" w:rsidRPr="00FE3FA3">
        <w:t xml:space="preserve">. </w:t>
      </w:r>
      <w:r w:rsidR="00C22DC7" w:rsidRPr="00FE3FA3">
        <w:rPr>
          <w:i/>
        </w:rPr>
        <w:t>Asam Klorida</w:t>
      </w:r>
      <w:r w:rsidR="00C22DC7" w:rsidRPr="00FE3FA3">
        <w:t xml:space="preserve">. </w:t>
      </w:r>
      <w:r w:rsidR="00C22DC7" w:rsidRPr="00FE3FA3">
        <w:rPr>
          <w:u w:val="single"/>
        </w:rPr>
        <w:t>http://Id.m.wikipedia.org/wiki/asam_klorida</w:t>
      </w:r>
      <w:r w:rsidR="00C22DC7" w:rsidRPr="00FE3FA3">
        <w:t xml:space="preserve"> (diakses pada 16 April 2015)</w:t>
      </w:r>
    </w:p>
    <w:p w:rsidR="00502F28" w:rsidRDefault="00502F28" w:rsidP="00502F28">
      <w:pPr>
        <w:spacing w:after="240" w:line="240" w:lineRule="auto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Yuniarti, N., Megawati dan B. Leksono. 2011. “Pengaruh Metode Ekstraksi dan Ukuran Benih terhadap Mutu Fisik-Fisiologis Benih </w:t>
      </w:r>
      <w:r>
        <w:rPr>
          <w:b w:val="0"/>
          <w:i/>
          <w:szCs w:val="24"/>
        </w:rPr>
        <w:t>Acacia crassicarpa</w:t>
      </w:r>
      <w:r>
        <w:rPr>
          <w:b w:val="0"/>
          <w:szCs w:val="24"/>
        </w:rPr>
        <w:t xml:space="preserve">”. </w:t>
      </w:r>
      <w:r>
        <w:rPr>
          <w:b w:val="0"/>
          <w:i/>
          <w:szCs w:val="24"/>
        </w:rPr>
        <w:t>Jurnal Penelitian Hutan Tanaman</w:t>
      </w:r>
      <w:r>
        <w:rPr>
          <w:b w:val="0"/>
          <w:szCs w:val="24"/>
        </w:rPr>
        <w:t>. Vol.10 No.3. Hlm.129-137</w:t>
      </w:r>
    </w:p>
    <w:p w:rsidR="005437D3" w:rsidRDefault="005437D3" w:rsidP="005437D3"/>
    <w:p w:rsidR="000759E9" w:rsidRDefault="000759E9" w:rsidP="005437D3"/>
    <w:p w:rsidR="000759E9" w:rsidRDefault="000759E9" w:rsidP="005437D3"/>
    <w:p w:rsidR="000759E9" w:rsidRDefault="000759E9" w:rsidP="005437D3"/>
    <w:p w:rsidR="000759E9" w:rsidRDefault="000759E9" w:rsidP="005437D3"/>
    <w:p w:rsidR="000759E9" w:rsidRDefault="000759E9" w:rsidP="005437D3">
      <w:pPr>
        <w:pStyle w:val="Heading1"/>
        <w:jc w:val="center"/>
        <w:rPr>
          <w:b/>
        </w:rPr>
      </w:pPr>
    </w:p>
    <w:p w:rsidR="000759E9" w:rsidRDefault="000759E9" w:rsidP="005437D3">
      <w:pPr>
        <w:pStyle w:val="Heading1"/>
        <w:jc w:val="center"/>
        <w:rPr>
          <w:b/>
        </w:rPr>
      </w:pPr>
    </w:p>
    <w:p w:rsidR="000759E9" w:rsidRDefault="000759E9" w:rsidP="005437D3">
      <w:pPr>
        <w:pStyle w:val="Heading1"/>
        <w:jc w:val="center"/>
        <w:rPr>
          <w:b/>
        </w:rPr>
      </w:pPr>
    </w:p>
    <w:p w:rsidR="000759E9" w:rsidRDefault="000759E9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Default="00502F28" w:rsidP="000759E9"/>
    <w:p w:rsidR="00502F28" w:rsidRPr="000759E9" w:rsidRDefault="00502F28" w:rsidP="000759E9"/>
    <w:sectPr w:rsidR="00502F28" w:rsidRPr="000759E9" w:rsidSect="00B36604">
      <w:headerReference w:type="default" r:id="rId8"/>
      <w:headerReference w:type="first" r:id="rId9"/>
      <w:footerReference w:type="first" r:id="rId10"/>
      <w:pgSz w:w="11907" w:h="16839" w:code="9"/>
      <w:pgMar w:top="2275" w:right="1701" w:bottom="1699" w:left="2268" w:header="720" w:footer="720" w:gutter="0"/>
      <w:pgNumType w:start="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DD" w:rsidRDefault="00B42FDD" w:rsidP="005205F6">
      <w:pPr>
        <w:spacing w:line="240" w:lineRule="auto"/>
      </w:pPr>
      <w:r>
        <w:separator/>
      </w:r>
    </w:p>
  </w:endnote>
  <w:endnote w:type="continuationSeparator" w:id="1">
    <w:p w:rsidR="00B42FDD" w:rsidRDefault="00B42FDD" w:rsidP="0052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11908408"/>
      <w:docPartObj>
        <w:docPartGallery w:val="Page Numbers (Bottom of Page)"/>
        <w:docPartUnique/>
      </w:docPartObj>
    </w:sdtPr>
    <w:sdtContent>
      <w:p w:rsidR="009D66C7" w:rsidRPr="009D66C7" w:rsidRDefault="002A0E53">
        <w:pPr>
          <w:pStyle w:val="Footer"/>
          <w:rPr>
            <w:b w:val="0"/>
          </w:rPr>
        </w:pPr>
        <w:r w:rsidRPr="009D66C7">
          <w:rPr>
            <w:b w:val="0"/>
          </w:rPr>
          <w:fldChar w:fldCharType="begin"/>
        </w:r>
        <w:r w:rsidR="009D66C7" w:rsidRPr="009D66C7">
          <w:rPr>
            <w:b w:val="0"/>
          </w:rPr>
          <w:instrText xml:space="preserve"> PAGE   \* MERGEFORMAT </w:instrText>
        </w:r>
        <w:r w:rsidRPr="009D66C7">
          <w:rPr>
            <w:b w:val="0"/>
          </w:rPr>
          <w:fldChar w:fldCharType="separate"/>
        </w:r>
        <w:r w:rsidR="00B42FDD">
          <w:rPr>
            <w:b w:val="0"/>
            <w:noProof/>
          </w:rPr>
          <w:t>36</w:t>
        </w:r>
        <w:r w:rsidRPr="009D66C7">
          <w:rPr>
            <w:b w:val="0"/>
          </w:rPr>
          <w:fldChar w:fldCharType="end"/>
        </w:r>
      </w:p>
    </w:sdtContent>
  </w:sdt>
  <w:p w:rsidR="001650D0" w:rsidRDefault="00165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DD" w:rsidRDefault="00B42FDD" w:rsidP="005205F6">
      <w:pPr>
        <w:spacing w:line="240" w:lineRule="auto"/>
      </w:pPr>
      <w:r>
        <w:separator/>
      </w:r>
    </w:p>
  </w:footnote>
  <w:footnote w:type="continuationSeparator" w:id="1">
    <w:p w:rsidR="00B42FDD" w:rsidRDefault="00B42FDD" w:rsidP="00520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410"/>
      <w:docPartObj>
        <w:docPartGallery w:val="Page Numbers (Top of Page)"/>
        <w:docPartUnique/>
      </w:docPartObj>
    </w:sdtPr>
    <w:sdtContent>
      <w:p w:rsidR="009D66C7" w:rsidRDefault="002A0E53">
        <w:pPr>
          <w:pStyle w:val="Header"/>
          <w:jc w:val="right"/>
        </w:pPr>
        <w:r w:rsidRPr="009D66C7">
          <w:rPr>
            <w:b w:val="0"/>
          </w:rPr>
          <w:fldChar w:fldCharType="begin"/>
        </w:r>
        <w:r w:rsidR="009D66C7" w:rsidRPr="009D66C7">
          <w:rPr>
            <w:b w:val="0"/>
          </w:rPr>
          <w:instrText xml:space="preserve"> PAGE   \* MERGEFORMAT </w:instrText>
        </w:r>
        <w:r w:rsidRPr="009D66C7">
          <w:rPr>
            <w:b w:val="0"/>
          </w:rPr>
          <w:fldChar w:fldCharType="separate"/>
        </w:r>
        <w:r w:rsidR="00B36604">
          <w:rPr>
            <w:b w:val="0"/>
            <w:noProof/>
          </w:rPr>
          <w:t>37</w:t>
        </w:r>
        <w:r w:rsidRPr="009D66C7">
          <w:rPr>
            <w:b w:val="0"/>
          </w:rPr>
          <w:fldChar w:fldCharType="end"/>
        </w:r>
      </w:p>
    </w:sdtContent>
  </w:sdt>
  <w:p w:rsidR="001650D0" w:rsidRDefault="00165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407"/>
      <w:docPartObj>
        <w:docPartGallery w:val="Page Numbers (Top of Page)"/>
        <w:docPartUnique/>
      </w:docPartObj>
    </w:sdtPr>
    <w:sdtContent>
      <w:p w:rsidR="009D66C7" w:rsidRDefault="002A0E53">
        <w:pPr>
          <w:pStyle w:val="Header"/>
          <w:jc w:val="right"/>
        </w:pPr>
      </w:p>
    </w:sdtContent>
  </w:sdt>
  <w:p w:rsidR="001650D0" w:rsidRDefault="00165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6B3"/>
    <w:multiLevelType w:val="hybridMultilevel"/>
    <w:tmpl w:val="3CC26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41B23"/>
    <w:multiLevelType w:val="multilevel"/>
    <w:tmpl w:val="7F00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7C221A"/>
    <w:multiLevelType w:val="hybridMultilevel"/>
    <w:tmpl w:val="0DE69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4698"/>
    <w:multiLevelType w:val="hybridMultilevel"/>
    <w:tmpl w:val="0E18F8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2F77"/>
    <w:multiLevelType w:val="hybridMultilevel"/>
    <w:tmpl w:val="A5A66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B1A"/>
    <w:multiLevelType w:val="hybridMultilevel"/>
    <w:tmpl w:val="F66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6973"/>
    <w:multiLevelType w:val="multilevel"/>
    <w:tmpl w:val="686A00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217394"/>
    <w:multiLevelType w:val="hybridMultilevel"/>
    <w:tmpl w:val="5434B5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0FDA"/>
    <w:multiLevelType w:val="multilevel"/>
    <w:tmpl w:val="91285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7E782E"/>
    <w:multiLevelType w:val="hybridMultilevel"/>
    <w:tmpl w:val="253606DA"/>
    <w:lvl w:ilvl="0" w:tplc="04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>
    <w:nsid w:val="50772B9C"/>
    <w:multiLevelType w:val="hybridMultilevel"/>
    <w:tmpl w:val="7E24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C22DB"/>
    <w:multiLevelType w:val="hybridMultilevel"/>
    <w:tmpl w:val="F276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F3A89"/>
    <w:multiLevelType w:val="multilevel"/>
    <w:tmpl w:val="86FE4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613D73"/>
    <w:multiLevelType w:val="hybridMultilevel"/>
    <w:tmpl w:val="E92E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82DF8"/>
    <w:multiLevelType w:val="hybridMultilevel"/>
    <w:tmpl w:val="07686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B457B"/>
    <w:multiLevelType w:val="multilevel"/>
    <w:tmpl w:val="93A6C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6E467A9"/>
    <w:multiLevelType w:val="hybridMultilevel"/>
    <w:tmpl w:val="0366B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F57A8"/>
    <w:multiLevelType w:val="hybridMultilevel"/>
    <w:tmpl w:val="0366B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64255"/>
    <w:multiLevelType w:val="hybridMultilevel"/>
    <w:tmpl w:val="55D8B68E"/>
    <w:lvl w:ilvl="0" w:tplc="F11C5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15"/>
  </w:num>
  <w:num w:numId="11">
    <w:abstractNumId w:val="18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24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5785"/>
    <w:rsid w:val="00004F5F"/>
    <w:rsid w:val="000050E5"/>
    <w:rsid w:val="000069A8"/>
    <w:rsid w:val="000071AC"/>
    <w:rsid w:val="0001551C"/>
    <w:rsid w:val="0003206D"/>
    <w:rsid w:val="00037706"/>
    <w:rsid w:val="000424C0"/>
    <w:rsid w:val="00042E83"/>
    <w:rsid w:val="00043553"/>
    <w:rsid w:val="000447EF"/>
    <w:rsid w:val="0004513A"/>
    <w:rsid w:val="00047316"/>
    <w:rsid w:val="0005096E"/>
    <w:rsid w:val="00060678"/>
    <w:rsid w:val="00066B8F"/>
    <w:rsid w:val="00071956"/>
    <w:rsid w:val="000735DB"/>
    <w:rsid w:val="00073A4F"/>
    <w:rsid w:val="0007586F"/>
    <w:rsid w:val="000759E9"/>
    <w:rsid w:val="0007643C"/>
    <w:rsid w:val="00082C75"/>
    <w:rsid w:val="00085EAC"/>
    <w:rsid w:val="00090B3C"/>
    <w:rsid w:val="00097BFA"/>
    <w:rsid w:val="000A2B1D"/>
    <w:rsid w:val="000A74A6"/>
    <w:rsid w:val="000B0CFB"/>
    <w:rsid w:val="000B509C"/>
    <w:rsid w:val="000C15BC"/>
    <w:rsid w:val="000C750C"/>
    <w:rsid w:val="000C7601"/>
    <w:rsid w:val="000D0EFA"/>
    <w:rsid w:val="000D26F5"/>
    <w:rsid w:val="000D7CFD"/>
    <w:rsid w:val="000E0759"/>
    <w:rsid w:val="000E0D42"/>
    <w:rsid w:val="000F033F"/>
    <w:rsid w:val="001016C6"/>
    <w:rsid w:val="00102BBB"/>
    <w:rsid w:val="00104E0B"/>
    <w:rsid w:val="0010594E"/>
    <w:rsid w:val="00106162"/>
    <w:rsid w:val="001077CF"/>
    <w:rsid w:val="001135CF"/>
    <w:rsid w:val="0011403E"/>
    <w:rsid w:val="0011595A"/>
    <w:rsid w:val="00116938"/>
    <w:rsid w:val="00121441"/>
    <w:rsid w:val="00123C0E"/>
    <w:rsid w:val="00130C54"/>
    <w:rsid w:val="00137DDC"/>
    <w:rsid w:val="00140EFC"/>
    <w:rsid w:val="00146F60"/>
    <w:rsid w:val="001516A4"/>
    <w:rsid w:val="001528F9"/>
    <w:rsid w:val="00161EE8"/>
    <w:rsid w:val="00162511"/>
    <w:rsid w:val="001650D0"/>
    <w:rsid w:val="00165DD3"/>
    <w:rsid w:val="00166B79"/>
    <w:rsid w:val="001708FF"/>
    <w:rsid w:val="00170E70"/>
    <w:rsid w:val="001717A3"/>
    <w:rsid w:val="00172AD8"/>
    <w:rsid w:val="00173498"/>
    <w:rsid w:val="00177910"/>
    <w:rsid w:val="00184932"/>
    <w:rsid w:val="001869C8"/>
    <w:rsid w:val="00187AE4"/>
    <w:rsid w:val="00190C92"/>
    <w:rsid w:val="0019143C"/>
    <w:rsid w:val="001929A9"/>
    <w:rsid w:val="00192FF4"/>
    <w:rsid w:val="0019702C"/>
    <w:rsid w:val="001A182C"/>
    <w:rsid w:val="001A2799"/>
    <w:rsid w:val="001B579E"/>
    <w:rsid w:val="001B5F7F"/>
    <w:rsid w:val="001B67B6"/>
    <w:rsid w:val="001C2E8A"/>
    <w:rsid w:val="001C32B5"/>
    <w:rsid w:val="001C474D"/>
    <w:rsid w:val="001C584B"/>
    <w:rsid w:val="001C6308"/>
    <w:rsid w:val="001C6D8D"/>
    <w:rsid w:val="001C7970"/>
    <w:rsid w:val="001D1AB1"/>
    <w:rsid w:val="001E1443"/>
    <w:rsid w:val="001E1E20"/>
    <w:rsid w:val="001E1E95"/>
    <w:rsid w:val="001E266A"/>
    <w:rsid w:val="001F2CA1"/>
    <w:rsid w:val="002014A9"/>
    <w:rsid w:val="002024B7"/>
    <w:rsid w:val="0020618F"/>
    <w:rsid w:val="0020724C"/>
    <w:rsid w:val="00207BB0"/>
    <w:rsid w:val="002103FB"/>
    <w:rsid w:val="00212D67"/>
    <w:rsid w:val="002170A1"/>
    <w:rsid w:val="00221B52"/>
    <w:rsid w:val="0022778F"/>
    <w:rsid w:val="002368D6"/>
    <w:rsid w:val="002472BC"/>
    <w:rsid w:val="002477E2"/>
    <w:rsid w:val="002530AB"/>
    <w:rsid w:val="002546B9"/>
    <w:rsid w:val="00267D38"/>
    <w:rsid w:val="00277443"/>
    <w:rsid w:val="00281F5D"/>
    <w:rsid w:val="00283FA8"/>
    <w:rsid w:val="00285BAB"/>
    <w:rsid w:val="00291EC6"/>
    <w:rsid w:val="0029205B"/>
    <w:rsid w:val="002A0E53"/>
    <w:rsid w:val="002A10EE"/>
    <w:rsid w:val="002A2A1F"/>
    <w:rsid w:val="002A66FD"/>
    <w:rsid w:val="002B0F77"/>
    <w:rsid w:val="002B3B93"/>
    <w:rsid w:val="002B7E2F"/>
    <w:rsid w:val="002C4668"/>
    <w:rsid w:val="002C68C9"/>
    <w:rsid w:val="002C6D0D"/>
    <w:rsid w:val="002D34E1"/>
    <w:rsid w:val="002E1987"/>
    <w:rsid w:val="002E3C52"/>
    <w:rsid w:val="002F06BF"/>
    <w:rsid w:val="002F070A"/>
    <w:rsid w:val="002F6800"/>
    <w:rsid w:val="00303DD2"/>
    <w:rsid w:val="00317215"/>
    <w:rsid w:val="003221B5"/>
    <w:rsid w:val="00323D4B"/>
    <w:rsid w:val="0032601D"/>
    <w:rsid w:val="00327BD5"/>
    <w:rsid w:val="0033241F"/>
    <w:rsid w:val="003331D8"/>
    <w:rsid w:val="00337BDB"/>
    <w:rsid w:val="003408E9"/>
    <w:rsid w:val="00353BB8"/>
    <w:rsid w:val="00355DB1"/>
    <w:rsid w:val="00364266"/>
    <w:rsid w:val="003654EE"/>
    <w:rsid w:val="003678A0"/>
    <w:rsid w:val="00376372"/>
    <w:rsid w:val="003768BD"/>
    <w:rsid w:val="003A0625"/>
    <w:rsid w:val="003B09FB"/>
    <w:rsid w:val="003C5B58"/>
    <w:rsid w:val="003C7C1C"/>
    <w:rsid w:val="003E2B8B"/>
    <w:rsid w:val="003E4602"/>
    <w:rsid w:val="003E55D4"/>
    <w:rsid w:val="004003CE"/>
    <w:rsid w:val="00401F6F"/>
    <w:rsid w:val="00402695"/>
    <w:rsid w:val="00411AEA"/>
    <w:rsid w:val="00411B90"/>
    <w:rsid w:val="00414680"/>
    <w:rsid w:val="00420849"/>
    <w:rsid w:val="00421B3C"/>
    <w:rsid w:val="00424858"/>
    <w:rsid w:val="00425709"/>
    <w:rsid w:val="004305B3"/>
    <w:rsid w:val="00433BD2"/>
    <w:rsid w:val="00435B7E"/>
    <w:rsid w:val="004414E2"/>
    <w:rsid w:val="004450B0"/>
    <w:rsid w:val="004509A3"/>
    <w:rsid w:val="00456AD5"/>
    <w:rsid w:val="00473BF4"/>
    <w:rsid w:val="00476622"/>
    <w:rsid w:val="00476CEC"/>
    <w:rsid w:val="00491544"/>
    <w:rsid w:val="00491B2F"/>
    <w:rsid w:val="004939CC"/>
    <w:rsid w:val="00497995"/>
    <w:rsid w:val="00497DEA"/>
    <w:rsid w:val="004A08FC"/>
    <w:rsid w:val="004A2310"/>
    <w:rsid w:val="004A70E9"/>
    <w:rsid w:val="004B21F7"/>
    <w:rsid w:val="004B6A56"/>
    <w:rsid w:val="004C0840"/>
    <w:rsid w:val="004C14D1"/>
    <w:rsid w:val="004C7FBE"/>
    <w:rsid w:val="004D4E2C"/>
    <w:rsid w:val="004F4BCA"/>
    <w:rsid w:val="00500B22"/>
    <w:rsid w:val="005018F4"/>
    <w:rsid w:val="00502F28"/>
    <w:rsid w:val="00504794"/>
    <w:rsid w:val="00505E8B"/>
    <w:rsid w:val="00512800"/>
    <w:rsid w:val="00515AE9"/>
    <w:rsid w:val="005205F6"/>
    <w:rsid w:val="0052300E"/>
    <w:rsid w:val="00524008"/>
    <w:rsid w:val="00532465"/>
    <w:rsid w:val="00541E01"/>
    <w:rsid w:val="005437D3"/>
    <w:rsid w:val="00543AAD"/>
    <w:rsid w:val="005441A2"/>
    <w:rsid w:val="005452C4"/>
    <w:rsid w:val="00546D45"/>
    <w:rsid w:val="00550EAC"/>
    <w:rsid w:val="0055213C"/>
    <w:rsid w:val="00553AF0"/>
    <w:rsid w:val="00562998"/>
    <w:rsid w:val="00576EC0"/>
    <w:rsid w:val="005773C7"/>
    <w:rsid w:val="00584338"/>
    <w:rsid w:val="00585BE8"/>
    <w:rsid w:val="00595DE4"/>
    <w:rsid w:val="00596560"/>
    <w:rsid w:val="005A1CB0"/>
    <w:rsid w:val="005A51B6"/>
    <w:rsid w:val="005B44BB"/>
    <w:rsid w:val="005B4996"/>
    <w:rsid w:val="005B5547"/>
    <w:rsid w:val="005B589E"/>
    <w:rsid w:val="005C09AD"/>
    <w:rsid w:val="005C28A3"/>
    <w:rsid w:val="005D3B84"/>
    <w:rsid w:val="005E23CC"/>
    <w:rsid w:val="005E246B"/>
    <w:rsid w:val="005E7F6A"/>
    <w:rsid w:val="005F28DD"/>
    <w:rsid w:val="00601145"/>
    <w:rsid w:val="00605CFE"/>
    <w:rsid w:val="00612212"/>
    <w:rsid w:val="00613FFB"/>
    <w:rsid w:val="006140FF"/>
    <w:rsid w:val="00614807"/>
    <w:rsid w:val="00616F09"/>
    <w:rsid w:val="006217A5"/>
    <w:rsid w:val="006260F9"/>
    <w:rsid w:val="00626BF0"/>
    <w:rsid w:val="006271AD"/>
    <w:rsid w:val="00642170"/>
    <w:rsid w:val="006501E3"/>
    <w:rsid w:val="006518EB"/>
    <w:rsid w:val="00652894"/>
    <w:rsid w:val="00665E7D"/>
    <w:rsid w:val="00666CB6"/>
    <w:rsid w:val="00671C91"/>
    <w:rsid w:val="006729D8"/>
    <w:rsid w:val="00672D42"/>
    <w:rsid w:val="00672F62"/>
    <w:rsid w:val="006737AC"/>
    <w:rsid w:val="00673E62"/>
    <w:rsid w:val="006764AA"/>
    <w:rsid w:val="00682FAE"/>
    <w:rsid w:val="0068360E"/>
    <w:rsid w:val="00686AD2"/>
    <w:rsid w:val="006904DF"/>
    <w:rsid w:val="006921CB"/>
    <w:rsid w:val="00693253"/>
    <w:rsid w:val="006A1781"/>
    <w:rsid w:val="006A3156"/>
    <w:rsid w:val="006A621B"/>
    <w:rsid w:val="006B0B21"/>
    <w:rsid w:val="006B0C0A"/>
    <w:rsid w:val="006B2D9C"/>
    <w:rsid w:val="006B314C"/>
    <w:rsid w:val="006B7425"/>
    <w:rsid w:val="006C28CF"/>
    <w:rsid w:val="006C3D6A"/>
    <w:rsid w:val="006C57B4"/>
    <w:rsid w:val="006D206F"/>
    <w:rsid w:val="006D3624"/>
    <w:rsid w:val="006D490A"/>
    <w:rsid w:val="006F298E"/>
    <w:rsid w:val="006F4018"/>
    <w:rsid w:val="006F6031"/>
    <w:rsid w:val="006F6B08"/>
    <w:rsid w:val="00700302"/>
    <w:rsid w:val="00700CB1"/>
    <w:rsid w:val="0070308B"/>
    <w:rsid w:val="00705425"/>
    <w:rsid w:val="007145DA"/>
    <w:rsid w:val="00721A25"/>
    <w:rsid w:val="00722FC4"/>
    <w:rsid w:val="00724853"/>
    <w:rsid w:val="00724E67"/>
    <w:rsid w:val="0073010C"/>
    <w:rsid w:val="007305F8"/>
    <w:rsid w:val="0073069F"/>
    <w:rsid w:val="00734246"/>
    <w:rsid w:val="00736064"/>
    <w:rsid w:val="00740BF4"/>
    <w:rsid w:val="00744CA0"/>
    <w:rsid w:val="00750FF7"/>
    <w:rsid w:val="007563DD"/>
    <w:rsid w:val="00767122"/>
    <w:rsid w:val="00773B1F"/>
    <w:rsid w:val="00776627"/>
    <w:rsid w:val="00776706"/>
    <w:rsid w:val="00790657"/>
    <w:rsid w:val="0079526B"/>
    <w:rsid w:val="007A0A63"/>
    <w:rsid w:val="007A384C"/>
    <w:rsid w:val="007A386D"/>
    <w:rsid w:val="007B0FE2"/>
    <w:rsid w:val="007B171C"/>
    <w:rsid w:val="007C0F8E"/>
    <w:rsid w:val="007C50F6"/>
    <w:rsid w:val="007D21A8"/>
    <w:rsid w:val="007D7712"/>
    <w:rsid w:val="007E015F"/>
    <w:rsid w:val="007E18E1"/>
    <w:rsid w:val="007E2FA8"/>
    <w:rsid w:val="007E47A4"/>
    <w:rsid w:val="007E6689"/>
    <w:rsid w:val="007E738B"/>
    <w:rsid w:val="007F050A"/>
    <w:rsid w:val="007F0D8C"/>
    <w:rsid w:val="007F228C"/>
    <w:rsid w:val="007F2803"/>
    <w:rsid w:val="00800465"/>
    <w:rsid w:val="00800B6D"/>
    <w:rsid w:val="008016A3"/>
    <w:rsid w:val="00805ADE"/>
    <w:rsid w:val="00805CA0"/>
    <w:rsid w:val="0081234B"/>
    <w:rsid w:val="008201DA"/>
    <w:rsid w:val="00824069"/>
    <w:rsid w:val="00831E17"/>
    <w:rsid w:val="00833AAA"/>
    <w:rsid w:val="008344D0"/>
    <w:rsid w:val="008368AE"/>
    <w:rsid w:val="00841F8D"/>
    <w:rsid w:val="00842D52"/>
    <w:rsid w:val="0085091D"/>
    <w:rsid w:val="00852F8B"/>
    <w:rsid w:val="008565F8"/>
    <w:rsid w:val="00856E26"/>
    <w:rsid w:val="008570E4"/>
    <w:rsid w:val="0086161B"/>
    <w:rsid w:val="00864A69"/>
    <w:rsid w:val="0087034E"/>
    <w:rsid w:val="00870AEC"/>
    <w:rsid w:val="00872559"/>
    <w:rsid w:val="00872666"/>
    <w:rsid w:val="0087453F"/>
    <w:rsid w:val="00890E43"/>
    <w:rsid w:val="00897C0A"/>
    <w:rsid w:val="008A5269"/>
    <w:rsid w:val="008B0114"/>
    <w:rsid w:val="008B352E"/>
    <w:rsid w:val="008B44C9"/>
    <w:rsid w:val="008C1ED8"/>
    <w:rsid w:val="008C368D"/>
    <w:rsid w:val="008C6CCF"/>
    <w:rsid w:val="008C7C37"/>
    <w:rsid w:val="008D16CE"/>
    <w:rsid w:val="008D339A"/>
    <w:rsid w:val="008D4B23"/>
    <w:rsid w:val="008D4D1E"/>
    <w:rsid w:val="008D5B13"/>
    <w:rsid w:val="008E38F8"/>
    <w:rsid w:val="008F05C1"/>
    <w:rsid w:val="008F6CF7"/>
    <w:rsid w:val="008F7CDD"/>
    <w:rsid w:val="00900127"/>
    <w:rsid w:val="00902EFB"/>
    <w:rsid w:val="00906657"/>
    <w:rsid w:val="0091068E"/>
    <w:rsid w:val="009130D0"/>
    <w:rsid w:val="00915D5D"/>
    <w:rsid w:val="00920D43"/>
    <w:rsid w:val="009309E6"/>
    <w:rsid w:val="00930B79"/>
    <w:rsid w:val="0093177C"/>
    <w:rsid w:val="00932E4D"/>
    <w:rsid w:val="00934825"/>
    <w:rsid w:val="00935EAF"/>
    <w:rsid w:val="0094197D"/>
    <w:rsid w:val="00943B43"/>
    <w:rsid w:val="00954116"/>
    <w:rsid w:val="00954C6E"/>
    <w:rsid w:val="009551C2"/>
    <w:rsid w:val="00955687"/>
    <w:rsid w:val="00957E79"/>
    <w:rsid w:val="009626A2"/>
    <w:rsid w:val="00964EBC"/>
    <w:rsid w:val="00965D5D"/>
    <w:rsid w:val="009678AC"/>
    <w:rsid w:val="009721E8"/>
    <w:rsid w:val="009742AD"/>
    <w:rsid w:val="00980A64"/>
    <w:rsid w:val="00990720"/>
    <w:rsid w:val="00995EBB"/>
    <w:rsid w:val="009967B3"/>
    <w:rsid w:val="00996DA5"/>
    <w:rsid w:val="009A1B5F"/>
    <w:rsid w:val="009A615B"/>
    <w:rsid w:val="009A64B7"/>
    <w:rsid w:val="009A6E9B"/>
    <w:rsid w:val="009B0506"/>
    <w:rsid w:val="009B10A1"/>
    <w:rsid w:val="009B12B1"/>
    <w:rsid w:val="009B2578"/>
    <w:rsid w:val="009B7001"/>
    <w:rsid w:val="009C01AE"/>
    <w:rsid w:val="009C09DC"/>
    <w:rsid w:val="009C1663"/>
    <w:rsid w:val="009C1A21"/>
    <w:rsid w:val="009C4249"/>
    <w:rsid w:val="009D3B36"/>
    <w:rsid w:val="009D66C7"/>
    <w:rsid w:val="009E298D"/>
    <w:rsid w:val="009E2B3D"/>
    <w:rsid w:val="009E3E77"/>
    <w:rsid w:val="009E3F7A"/>
    <w:rsid w:val="009E5118"/>
    <w:rsid w:val="009E74DE"/>
    <w:rsid w:val="009F2798"/>
    <w:rsid w:val="009F5592"/>
    <w:rsid w:val="00A059DA"/>
    <w:rsid w:val="00A105F4"/>
    <w:rsid w:val="00A15FAE"/>
    <w:rsid w:val="00A20FC5"/>
    <w:rsid w:val="00A22A6D"/>
    <w:rsid w:val="00A23F02"/>
    <w:rsid w:val="00A243B6"/>
    <w:rsid w:val="00A25E7A"/>
    <w:rsid w:val="00A341C2"/>
    <w:rsid w:val="00A37FAC"/>
    <w:rsid w:val="00A40C8A"/>
    <w:rsid w:val="00A43208"/>
    <w:rsid w:val="00A438C2"/>
    <w:rsid w:val="00A44350"/>
    <w:rsid w:val="00A55FF9"/>
    <w:rsid w:val="00A61471"/>
    <w:rsid w:val="00A619DA"/>
    <w:rsid w:val="00A72428"/>
    <w:rsid w:val="00A73E84"/>
    <w:rsid w:val="00A74773"/>
    <w:rsid w:val="00A75429"/>
    <w:rsid w:val="00A760F2"/>
    <w:rsid w:val="00A76A9B"/>
    <w:rsid w:val="00A773DA"/>
    <w:rsid w:val="00A8214B"/>
    <w:rsid w:val="00A8330F"/>
    <w:rsid w:val="00A87055"/>
    <w:rsid w:val="00AA04F6"/>
    <w:rsid w:val="00AA0BC1"/>
    <w:rsid w:val="00AA7DB3"/>
    <w:rsid w:val="00AB03E9"/>
    <w:rsid w:val="00AB3533"/>
    <w:rsid w:val="00AB673C"/>
    <w:rsid w:val="00AB6B40"/>
    <w:rsid w:val="00AB78E5"/>
    <w:rsid w:val="00AC13F4"/>
    <w:rsid w:val="00AC3AC1"/>
    <w:rsid w:val="00AC54D1"/>
    <w:rsid w:val="00AC5938"/>
    <w:rsid w:val="00AD1525"/>
    <w:rsid w:val="00AD3AC5"/>
    <w:rsid w:val="00AD400C"/>
    <w:rsid w:val="00AD50E3"/>
    <w:rsid w:val="00AD5EDE"/>
    <w:rsid w:val="00AD72BD"/>
    <w:rsid w:val="00AE15F3"/>
    <w:rsid w:val="00AE3209"/>
    <w:rsid w:val="00AE366F"/>
    <w:rsid w:val="00AE4B53"/>
    <w:rsid w:val="00AF079B"/>
    <w:rsid w:val="00AF0E34"/>
    <w:rsid w:val="00AF100E"/>
    <w:rsid w:val="00AF275A"/>
    <w:rsid w:val="00AF3502"/>
    <w:rsid w:val="00B01EEA"/>
    <w:rsid w:val="00B0654D"/>
    <w:rsid w:val="00B104A4"/>
    <w:rsid w:val="00B10B8E"/>
    <w:rsid w:val="00B125D9"/>
    <w:rsid w:val="00B13202"/>
    <w:rsid w:val="00B150FA"/>
    <w:rsid w:val="00B23D64"/>
    <w:rsid w:val="00B260C9"/>
    <w:rsid w:val="00B262EF"/>
    <w:rsid w:val="00B35F58"/>
    <w:rsid w:val="00B36604"/>
    <w:rsid w:val="00B4232F"/>
    <w:rsid w:val="00B42FDD"/>
    <w:rsid w:val="00B437CA"/>
    <w:rsid w:val="00B43975"/>
    <w:rsid w:val="00B45797"/>
    <w:rsid w:val="00B549DA"/>
    <w:rsid w:val="00B56660"/>
    <w:rsid w:val="00B56AE6"/>
    <w:rsid w:val="00B56F23"/>
    <w:rsid w:val="00B61EEC"/>
    <w:rsid w:val="00B6762D"/>
    <w:rsid w:val="00B67E08"/>
    <w:rsid w:val="00B72F3C"/>
    <w:rsid w:val="00B73B0B"/>
    <w:rsid w:val="00B74FD2"/>
    <w:rsid w:val="00B76A54"/>
    <w:rsid w:val="00B80474"/>
    <w:rsid w:val="00B8544F"/>
    <w:rsid w:val="00B9681E"/>
    <w:rsid w:val="00B96EF1"/>
    <w:rsid w:val="00BA32FC"/>
    <w:rsid w:val="00BA44AA"/>
    <w:rsid w:val="00BA5936"/>
    <w:rsid w:val="00BA74EA"/>
    <w:rsid w:val="00BB0A8A"/>
    <w:rsid w:val="00BB1740"/>
    <w:rsid w:val="00BB5C77"/>
    <w:rsid w:val="00BC0560"/>
    <w:rsid w:val="00BC084B"/>
    <w:rsid w:val="00BC4F2E"/>
    <w:rsid w:val="00BC5133"/>
    <w:rsid w:val="00BC54DB"/>
    <w:rsid w:val="00BC5609"/>
    <w:rsid w:val="00BC7284"/>
    <w:rsid w:val="00BD0388"/>
    <w:rsid w:val="00BD115B"/>
    <w:rsid w:val="00BD2072"/>
    <w:rsid w:val="00BD61D3"/>
    <w:rsid w:val="00BD746C"/>
    <w:rsid w:val="00BE6A70"/>
    <w:rsid w:val="00BF5AF1"/>
    <w:rsid w:val="00C01C28"/>
    <w:rsid w:val="00C1090A"/>
    <w:rsid w:val="00C12032"/>
    <w:rsid w:val="00C13C40"/>
    <w:rsid w:val="00C164D5"/>
    <w:rsid w:val="00C20B8C"/>
    <w:rsid w:val="00C22DC7"/>
    <w:rsid w:val="00C401EE"/>
    <w:rsid w:val="00C42328"/>
    <w:rsid w:val="00C42DA8"/>
    <w:rsid w:val="00C43A75"/>
    <w:rsid w:val="00C46F76"/>
    <w:rsid w:val="00C55715"/>
    <w:rsid w:val="00C567A1"/>
    <w:rsid w:val="00C76809"/>
    <w:rsid w:val="00C76F82"/>
    <w:rsid w:val="00C83A5A"/>
    <w:rsid w:val="00C844EA"/>
    <w:rsid w:val="00C8459C"/>
    <w:rsid w:val="00C8788C"/>
    <w:rsid w:val="00C9234F"/>
    <w:rsid w:val="00C94821"/>
    <w:rsid w:val="00C94B61"/>
    <w:rsid w:val="00C94F7E"/>
    <w:rsid w:val="00C96058"/>
    <w:rsid w:val="00CA2A1F"/>
    <w:rsid w:val="00CA3CE6"/>
    <w:rsid w:val="00CB6950"/>
    <w:rsid w:val="00CC0C46"/>
    <w:rsid w:val="00CC380B"/>
    <w:rsid w:val="00CC6E7F"/>
    <w:rsid w:val="00CC7475"/>
    <w:rsid w:val="00CD1BDE"/>
    <w:rsid w:val="00CD32B4"/>
    <w:rsid w:val="00CD451F"/>
    <w:rsid w:val="00CD57AD"/>
    <w:rsid w:val="00CD6B68"/>
    <w:rsid w:val="00CE316B"/>
    <w:rsid w:val="00CE541F"/>
    <w:rsid w:val="00CF18E3"/>
    <w:rsid w:val="00CF1A2D"/>
    <w:rsid w:val="00CF1AEF"/>
    <w:rsid w:val="00CF3B7C"/>
    <w:rsid w:val="00CF6847"/>
    <w:rsid w:val="00D0615B"/>
    <w:rsid w:val="00D063BE"/>
    <w:rsid w:val="00D13ECB"/>
    <w:rsid w:val="00D15262"/>
    <w:rsid w:val="00D156D7"/>
    <w:rsid w:val="00D20BF7"/>
    <w:rsid w:val="00D20FBB"/>
    <w:rsid w:val="00D2469E"/>
    <w:rsid w:val="00D27053"/>
    <w:rsid w:val="00D27CE3"/>
    <w:rsid w:val="00D3008B"/>
    <w:rsid w:val="00D3550C"/>
    <w:rsid w:val="00D3714C"/>
    <w:rsid w:val="00D45785"/>
    <w:rsid w:val="00D45F78"/>
    <w:rsid w:val="00D4699F"/>
    <w:rsid w:val="00D52032"/>
    <w:rsid w:val="00D53F0A"/>
    <w:rsid w:val="00D54CDE"/>
    <w:rsid w:val="00D57565"/>
    <w:rsid w:val="00D57FF8"/>
    <w:rsid w:val="00D61F39"/>
    <w:rsid w:val="00D83D0F"/>
    <w:rsid w:val="00D84FA5"/>
    <w:rsid w:val="00D93029"/>
    <w:rsid w:val="00D95AE3"/>
    <w:rsid w:val="00D960CE"/>
    <w:rsid w:val="00DA1459"/>
    <w:rsid w:val="00DA4941"/>
    <w:rsid w:val="00DB016B"/>
    <w:rsid w:val="00DB1143"/>
    <w:rsid w:val="00DB313A"/>
    <w:rsid w:val="00DB7B72"/>
    <w:rsid w:val="00DC3445"/>
    <w:rsid w:val="00DC571F"/>
    <w:rsid w:val="00DD0986"/>
    <w:rsid w:val="00DD3995"/>
    <w:rsid w:val="00DD4F49"/>
    <w:rsid w:val="00DD561D"/>
    <w:rsid w:val="00DD7669"/>
    <w:rsid w:val="00DE4034"/>
    <w:rsid w:val="00DF2BA7"/>
    <w:rsid w:val="00DF586E"/>
    <w:rsid w:val="00E000B8"/>
    <w:rsid w:val="00E11A36"/>
    <w:rsid w:val="00E13695"/>
    <w:rsid w:val="00E14E32"/>
    <w:rsid w:val="00E15ABA"/>
    <w:rsid w:val="00E22B4C"/>
    <w:rsid w:val="00E23A9A"/>
    <w:rsid w:val="00E24D5F"/>
    <w:rsid w:val="00E35272"/>
    <w:rsid w:val="00E361A2"/>
    <w:rsid w:val="00E404DB"/>
    <w:rsid w:val="00E444B0"/>
    <w:rsid w:val="00E4484B"/>
    <w:rsid w:val="00E4587C"/>
    <w:rsid w:val="00E46B92"/>
    <w:rsid w:val="00E50669"/>
    <w:rsid w:val="00E513E5"/>
    <w:rsid w:val="00E51E11"/>
    <w:rsid w:val="00E54996"/>
    <w:rsid w:val="00E60204"/>
    <w:rsid w:val="00E63A31"/>
    <w:rsid w:val="00E67447"/>
    <w:rsid w:val="00E71054"/>
    <w:rsid w:val="00E74E34"/>
    <w:rsid w:val="00E77542"/>
    <w:rsid w:val="00E805D4"/>
    <w:rsid w:val="00E824CA"/>
    <w:rsid w:val="00E8701C"/>
    <w:rsid w:val="00E955E7"/>
    <w:rsid w:val="00E96D08"/>
    <w:rsid w:val="00EA6CB6"/>
    <w:rsid w:val="00EA7EE5"/>
    <w:rsid w:val="00EB37BE"/>
    <w:rsid w:val="00EB5941"/>
    <w:rsid w:val="00EC247C"/>
    <w:rsid w:val="00ED2707"/>
    <w:rsid w:val="00ED4564"/>
    <w:rsid w:val="00EE0ED5"/>
    <w:rsid w:val="00EE2DA3"/>
    <w:rsid w:val="00EE3E2D"/>
    <w:rsid w:val="00EE43FF"/>
    <w:rsid w:val="00EE54F8"/>
    <w:rsid w:val="00EE6A3C"/>
    <w:rsid w:val="00EF5E0F"/>
    <w:rsid w:val="00EF6D11"/>
    <w:rsid w:val="00F00EEC"/>
    <w:rsid w:val="00F01870"/>
    <w:rsid w:val="00F05335"/>
    <w:rsid w:val="00F105D3"/>
    <w:rsid w:val="00F148F2"/>
    <w:rsid w:val="00F167E5"/>
    <w:rsid w:val="00F27C8A"/>
    <w:rsid w:val="00F3044F"/>
    <w:rsid w:val="00F40B0C"/>
    <w:rsid w:val="00F45341"/>
    <w:rsid w:val="00F47210"/>
    <w:rsid w:val="00F56F19"/>
    <w:rsid w:val="00F60F82"/>
    <w:rsid w:val="00F65D96"/>
    <w:rsid w:val="00F66CDF"/>
    <w:rsid w:val="00F66DB8"/>
    <w:rsid w:val="00F73882"/>
    <w:rsid w:val="00F76C98"/>
    <w:rsid w:val="00F77432"/>
    <w:rsid w:val="00F81FF1"/>
    <w:rsid w:val="00F8354D"/>
    <w:rsid w:val="00F840A6"/>
    <w:rsid w:val="00F8562C"/>
    <w:rsid w:val="00F95153"/>
    <w:rsid w:val="00F96098"/>
    <w:rsid w:val="00F977FF"/>
    <w:rsid w:val="00FA0BDE"/>
    <w:rsid w:val="00FA663E"/>
    <w:rsid w:val="00FB21F5"/>
    <w:rsid w:val="00FC06E2"/>
    <w:rsid w:val="00FC0B41"/>
    <w:rsid w:val="00FC2E45"/>
    <w:rsid w:val="00FC5ECA"/>
    <w:rsid w:val="00FC6512"/>
    <w:rsid w:val="00FD3AE6"/>
    <w:rsid w:val="00FE1BED"/>
    <w:rsid w:val="00FE1EF7"/>
    <w:rsid w:val="00FE249B"/>
    <w:rsid w:val="00FE2A61"/>
    <w:rsid w:val="00FE35E6"/>
    <w:rsid w:val="00FE3FA3"/>
    <w:rsid w:val="00FF14BD"/>
    <w:rsid w:val="00FF2BD8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dul"/>
    <w:qFormat/>
    <w:rsid w:val="003E2B8B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paragraph" w:styleId="Heading1">
    <w:name w:val="heading 1"/>
    <w:aliases w:val="isi"/>
    <w:basedOn w:val="Normal"/>
    <w:next w:val="Normal"/>
    <w:link w:val="Heading1Char"/>
    <w:uiPriority w:val="9"/>
    <w:qFormat/>
    <w:rsid w:val="00B72F3C"/>
    <w:pPr>
      <w:keepNext/>
      <w:keepLines/>
      <w:jc w:val="both"/>
      <w:outlineLvl w:val="0"/>
    </w:pPr>
    <w:rPr>
      <w:rFonts w:eastAsiaTheme="majorEastAsia" w:cstheme="majorBidi"/>
      <w:b w:val="0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ub Judul"/>
    <w:uiPriority w:val="1"/>
    <w:qFormat/>
    <w:rsid w:val="003E2B8B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character" w:customStyle="1" w:styleId="Heading1Char">
    <w:name w:val="Heading 1 Char"/>
    <w:aliases w:val="isi Char"/>
    <w:basedOn w:val="DefaultParagraphFont"/>
    <w:link w:val="Heading1"/>
    <w:uiPriority w:val="9"/>
    <w:rsid w:val="00B72F3C"/>
    <w:rPr>
      <w:rFonts w:ascii="Times New Roman" w:eastAsiaTheme="majorEastAsia" w:hAnsi="Times New Roman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E54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6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20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6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E2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6"/>
    <w:pPr>
      <w:spacing w:line="240" w:lineRule="auto"/>
      <w:jc w:val="left"/>
    </w:pPr>
    <w:rPr>
      <w:rFonts w:ascii="Tahoma" w:eastAsia="Calibri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54116"/>
  </w:style>
  <w:style w:type="paragraph" w:styleId="DocumentMap">
    <w:name w:val="Document Map"/>
    <w:basedOn w:val="Normal"/>
    <w:link w:val="DocumentMapChar"/>
    <w:uiPriority w:val="99"/>
    <w:semiHidden/>
    <w:unhideWhenUsed/>
    <w:rsid w:val="00E46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B9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54D9-D7AA-4547-B48A-02B6E7F4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Badan Pusat Statistik. 2012. Data Produksi Tomat 2008-2012. Badan Pusat Statisti</vt:lpstr>
      <vt:lpstr>Cahyono, B. 2008. Tomat (Usaha tani dan Penanganan Pasca Panen). Yogyakarta : Ka</vt:lpstr>
      <vt:lpstr>Gunarta, I.W, I.G.N. Raka dan A.A.M. Astiningsih. 2014. “Uji Efektifitas Beberap</vt:lpstr>
      <vt:lpstr>ISTA RULES. 2010. Metode pengujian Mutu Benih Tanaman Pangan dan Hortikultura. J</vt:lpstr>
      <vt:lpstr>Kuswanto, H. 2003. Teknologi Pemprosesan, Pengemasan Dan Penyimpanan Benih. Yogy</vt:lpstr>
      <vt:lpstr>Pitojo, S. 2005. Benih Tomat. Yogyakarta : Kanisius </vt:lpstr>
      <vt:lpstr>Pracaya. 1998. Bertanam Tomat. Yogyakarta : Kanisius</vt:lpstr>
      <vt:lpstr>Ramadhani, S., Haryati dan J. Ginting. 2014. “Pengaruh Perlakuan Pematahan Dorma</vt:lpstr>
      <vt:lpstr>Saefuddin, E., Marsudi., Arya Y., dan Midzon J. 2009. Pengendalian Gulma, Hama d</vt:lpstr>
      <vt:lpstr>Salam, A. 2007. Melakukan Ekstraksi. TAN.TB02.020.020. Hlm.1-28</vt:lpstr>
      <vt:lpstr>Wasonowati, C. 2010. “Meningkatkan Pertumbuhan Tanaman Tomat (Lycopersicon escul</vt:lpstr>
      <vt:lpstr>Wikipedia. 2015. Asam Klorida. http://Id.m.wikipedia.org/wiki/asam_klorida (diak</vt:lpstr>
      <vt:lpstr/>
      <vt:lpstr/>
      <vt:lpstr/>
    </vt:vector>
  </TitlesOfParts>
  <Company>bright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K-POP</dc:creator>
  <cp:lastModifiedBy>ERNI</cp:lastModifiedBy>
  <cp:revision>37</cp:revision>
  <dcterms:created xsi:type="dcterms:W3CDTF">2015-06-10T23:24:00Z</dcterms:created>
  <dcterms:modified xsi:type="dcterms:W3CDTF">2016-01-12T22:29:00Z</dcterms:modified>
</cp:coreProperties>
</file>